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C95B" w14:textId="77777777" w:rsidR="00681FF6" w:rsidRPr="009038C6" w:rsidRDefault="007A7394" w:rsidP="009038C6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8C6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14:paraId="460F6D38" w14:textId="77777777" w:rsidR="007A7394" w:rsidRPr="009038C6" w:rsidRDefault="007A7394" w:rsidP="009038C6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DC9EB" w14:textId="77777777" w:rsidR="007A7394" w:rsidRPr="009038C6" w:rsidRDefault="007A7394" w:rsidP="009038C6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C6">
        <w:rPr>
          <w:rFonts w:ascii="Times New Roman" w:hAnsi="Times New Roman" w:cs="Times New Roman"/>
          <w:b/>
          <w:sz w:val="28"/>
          <w:szCs w:val="28"/>
        </w:rPr>
        <w:t>Department of Mechanical and Electromechanical Engineering</w:t>
      </w:r>
    </w:p>
    <w:p w14:paraId="4F982EA3" w14:textId="77777777" w:rsidR="007A7394" w:rsidRPr="009038C6" w:rsidRDefault="007A7394" w:rsidP="009038C6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C6">
        <w:rPr>
          <w:rFonts w:ascii="Times New Roman" w:hAnsi="Times New Roman" w:cs="Times New Roman"/>
          <w:b/>
          <w:sz w:val="28"/>
          <w:szCs w:val="28"/>
        </w:rPr>
        <w:t>Regulations for Core Courses of Postgraduate Students in Master’s and Doctoral Programs</w:t>
      </w:r>
    </w:p>
    <w:p w14:paraId="1C41FD22" w14:textId="77777777" w:rsidR="007A7394" w:rsidRPr="009038C6" w:rsidRDefault="007A7394" w:rsidP="009038C6">
      <w:pPr>
        <w:spacing w:afterLines="50" w:after="180"/>
        <w:jc w:val="both"/>
        <w:rPr>
          <w:rFonts w:ascii="Times New Roman" w:hAnsi="Times New Roman" w:cs="Times New Roman"/>
        </w:rPr>
      </w:pPr>
    </w:p>
    <w:p w14:paraId="2A98B3A1" w14:textId="77777777" w:rsidR="007A7394" w:rsidRPr="009038C6" w:rsidRDefault="007A7394" w:rsidP="009038C6">
      <w:pPr>
        <w:spacing w:afterLines="50" w:after="180"/>
        <w:rPr>
          <w:rFonts w:ascii="Times New Roman" w:hAnsi="Times New Roman" w:cs="Times New Roman"/>
          <w:sz w:val="20"/>
          <w:szCs w:val="20"/>
        </w:rPr>
      </w:pPr>
      <w:r w:rsidRPr="009038C6">
        <w:rPr>
          <w:rFonts w:ascii="Times New Roman" w:hAnsi="Times New Roman" w:cs="Times New Roman"/>
          <w:sz w:val="20"/>
          <w:szCs w:val="20"/>
        </w:rPr>
        <w:t>Approved by the 2</w:t>
      </w:r>
      <w:r w:rsidRPr="009038C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038C6">
        <w:rPr>
          <w:rFonts w:ascii="Times New Roman" w:hAnsi="Times New Roman" w:cs="Times New Roman"/>
          <w:sz w:val="20"/>
          <w:szCs w:val="20"/>
        </w:rPr>
        <w:t xml:space="preserve"> Department Research and Development Board and Division Conveners </w:t>
      </w:r>
      <w:r w:rsidR="00DF0B33" w:rsidRPr="009038C6">
        <w:rPr>
          <w:rFonts w:ascii="Times New Roman" w:hAnsi="Times New Roman" w:cs="Times New Roman"/>
          <w:sz w:val="20"/>
          <w:szCs w:val="20"/>
        </w:rPr>
        <w:t>Meeting on November 20, 2007, School Year 96.</w:t>
      </w:r>
    </w:p>
    <w:p w14:paraId="3F2FFCC2" w14:textId="77777777" w:rsidR="00DF0B33" w:rsidRPr="009038C6" w:rsidRDefault="00DF0B33" w:rsidP="009038C6">
      <w:pPr>
        <w:spacing w:afterLines="50" w:after="180"/>
        <w:rPr>
          <w:rFonts w:ascii="Times New Roman" w:hAnsi="Times New Roman" w:cs="Times New Roman"/>
          <w:sz w:val="20"/>
          <w:szCs w:val="20"/>
        </w:rPr>
      </w:pPr>
      <w:r w:rsidRPr="009038C6">
        <w:rPr>
          <w:rFonts w:ascii="Times New Roman" w:hAnsi="Times New Roman" w:cs="Times New Roman"/>
          <w:sz w:val="20"/>
          <w:szCs w:val="20"/>
        </w:rPr>
        <w:t>Amended and approved by the 3</w:t>
      </w:r>
      <w:r w:rsidRPr="009038C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9038C6">
        <w:rPr>
          <w:rFonts w:ascii="Times New Roman" w:hAnsi="Times New Roman" w:cs="Times New Roman"/>
          <w:sz w:val="20"/>
          <w:szCs w:val="20"/>
        </w:rPr>
        <w:t xml:space="preserve"> Department General Meeting on November 21, 2007, School Year 96.</w:t>
      </w:r>
    </w:p>
    <w:p w14:paraId="2F006D14" w14:textId="77777777" w:rsidR="00DF0B33" w:rsidRPr="009038C6" w:rsidRDefault="00DF0B33" w:rsidP="009038C6">
      <w:pPr>
        <w:spacing w:afterLines="50" w:after="180"/>
        <w:jc w:val="both"/>
        <w:rPr>
          <w:rFonts w:ascii="Times New Roman" w:hAnsi="Times New Roman" w:cs="Times New Roman"/>
        </w:rPr>
      </w:pPr>
    </w:p>
    <w:p w14:paraId="3E65607F" w14:textId="77777777" w:rsidR="00DF0B33" w:rsidRPr="009038C6" w:rsidRDefault="00DF0B33" w:rsidP="009038C6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The present regulations are specifically issued for enhancing master’s and doctoral students’ research and professional abilities and to equip them with appropriate moral qualities.</w:t>
      </w:r>
    </w:p>
    <w:p w14:paraId="5233C5DF" w14:textId="77777777" w:rsidR="00DF0B33" w:rsidRPr="009038C6" w:rsidRDefault="00DF0B33" w:rsidP="009038C6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 xml:space="preserve">Core courses for the department’s postgraduate students are categorized in accordance with Divisions of Thermofluid, Solid Mechanics, Control, Design and Manufacturing, and Micro-Nano Systems. </w:t>
      </w:r>
      <w:r w:rsidR="002A24B2" w:rsidRPr="009038C6">
        <w:rPr>
          <w:rFonts w:ascii="Times New Roman" w:hAnsi="Times New Roman" w:cs="Times New Roman"/>
        </w:rPr>
        <w:t>Fundamental courses and professional courses are as follows:</w:t>
      </w:r>
    </w:p>
    <w:p w14:paraId="273ADEC5" w14:textId="77777777" w:rsidR="002A24B2" w:rsidRPr="009038C6" w:rsidRDefault="002A24B2" w:rsidP="009038C6">
      <w:pPr>
        <w:pStyle w:val="a3"/>
        <w:numPr>
          <w:ilvl w:val="1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Thermofluid Division</w:t>
      </w:r>
    </w:p>
    <w:p w14:paraId="1880EE7B" w14:textId="77777777" w:rsidR="002A24B2" w:rsidRPr="009038C6" w:rsidRDefault="002A24B2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Fundamental courses: Engineering Mathematics, Thermodynamics, Fluid Mechanics, Heat Transfe</w:t>
      </w:r>
      <w:r w:rsidR="00BE739A">
        <w:rPr>
          <w:rFonts w:ascii="Times New Roman" w:hAnsi="Times New Roman" w:cs="Times New Roman"/>
        </w:rPr>
        <w:t>r, and Therm</w:t>
      </w:r>
      <w:r w:rsidR="00BE739A">
        <w:rPr>
          <w:rFonts w:ascii="Times New Roman" w:hAnsi="Times New Roman" w:cs="Times New Roman" w:hint="eastAsia"/>
        </w:rPr>
        <w:t>o</w:t>
      </w:r>
      <w:r w:rsidRPr="009038C6">
        <w:rPr>
          <w:rFonts w:ascii="Times New Roman" w:hAnsi="Times New Roman" w:cs="Times New Roman"/>
        </w:rPr>
        <w:t>fluids Experiment</w:t>
      </w:r>
    </w:p>
    <w:p w14:paraId="2549A007" w14:textId="77777777" w:rsidR="002A24B2" w:rsidRPr="009038C6" w:rsidRDefault="002A24B2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Professional courses: Lectured courses</w:t>
      </w:r>
    </w:p>
    <w:p w14:paraId="148D00FD" w14:textId="77777777" w:rsidR="002A24B2" w:rsidRPr="009038C6" w:rsidRDefault="002A24B2" w:rsidP="009038C6">
      <w:pPr>
        <w:pStyle w:val="a3"/>
        <w:numPr>
          <w:ilvl w:val="1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Solid Mechanics Division</w:t>
      </w:r>
    </w:p>
    <w:p w14:paraId="006BB897" w14:textId="77777777" w:rsidR="002A24B2" w:rsidRPr="009038C6" w:rsidRDefault="002A24B2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Fundamental courses: Engineering Mathematics, Applied Mechanics, Mechanics of Materials, Principles of Machine Design, and Material Testing Laboratory</w:t>
      </w:r>
    </w:p>
    <w:p w14:paraId="3F9521B1" w14:textId="77777777" w:rsidR="002A24B2" w:rsidRPr="009038C6" w:rsidRDefault="002A24B2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Professional courses: Lectured courses</w:t>
      </w:r>
    </w:p>
    <w:p w14:paraId="573A5CEA" w14:textId="77777777" w:rsidR="002A24B2" w:rsidRPr="009038C6" w:rsidRDefault="002A24B2" w:rsidP="009038C6">
      <w:pPr>
        <w:pStyle w:val="a3"/>
        <w:numPr>
          <w:ilvl w:val="1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Control Division</w:t>
      </w:r>
    </w:p>
    <w:p w14:paraId="750B6B99" w14:textId="77777777" w:rsidR="002A24B2" w:rsidRPr="009038C6" w:rsidRDefault="002A24B2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Fundamental courses: Engineering Mathematics, Applied Mechanics, Electric Circuit Theory, Applied Electronics, Automatic Control, Electronics Laboratory, and Control Laboratory</w:t>
      </w:r>
    </w:p>
    <w:p w14:paraId="522BD0AE" w14:textId="77777777" w:rsidR="002A24B2" w:rsidRPr="009038C6" w:rsidRDefault="002A24B2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Professional courses: Lectured courses</w:t>
      </w:r>
    </w:p>
    <w:p w14:paraId="75F1860A" w14:textId="77777777" w:rsidR="002A24B2" w:rsidRPr="009038C6" w:rsidRDefault="002A24B2" w:rsidP="009038C6">
      <w:pPr>
        <w:pStyle w:val="a3"/>
        <w:numPr>
          <w:ilvl w:val="1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Design and Manufac</w:t>
      </w:r>
      <w:r w:rsidR="0011054E" w:rsidRPr="009038C6">
        <w:rPr>
          <w:rFonts w:ascii="Times New Roman" w:hAnsi="Times New Roman" w:cs="Times New Roman"/>
        </w:rPr>
        <w:t>turing Division</w:t>
      </w:r>
    </w:p>
    <w:p w14:paraId="4DB01DE0" w14:textId="77777777" w:rsidR="0011054E" w:rsidRPr="009038C6" w:rsidRDefault="0011054E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 xml:space="preserve">Fundamental courses: Engineering Mathematics, </w:t>
      </w:r>
      <w:r w:rsidR="00514DF6" w:rsidRPr="009038C6">
        <w:rPr>
          <w:rFonts w:ascii="Times New Roman" w:hAnsi="Times New Roman" w:cs="Times New Roman"/>
        </w:rPr>
        <w:t>Gr</w:t>
      </w:r>
      <w:r w:rsidR="00160C3D" w:rsidRPr="009038C6">
        <w:rPr>
          <w:rFonts w:ascii="Times New Roman" w:hAnsi="Times New Roman" w:cs="Times New Roman"/>
        </w:rPr>
        <w:t xml:space="preserve">aphics, Mechanism, </w:t>
      </w:r>
      <w:r w:rsidR="00160C3D" w:rsidRPr="009038C6">
        <w:rPr>
          <w:rFonts w:ascii="Times New Roman" w:hAnsi="Times New Roman" w:cs="Times New Roman"/>
        </w:rPr>
        <w:lastRenderedPageBreak/>
        <w:t xml:space="preserve">Electro-Mechanical Materials, </w:t>
      </w:r>
      <w:commentRangeStart w:id="1"/>
      <w:r w:rsidR="00160C3D" w:rsidRPr="009038C6">
        <w:rPr>
          <w:rFonts w:ascii="Times New Roman" w:hAnsi="Times New Roman" w:cs="Times New Roman"/>
        </w:rPr>
        <w:t>Precision Manufacturing Process</w:t>
      </w:r>
      <w:commentRangeEnd w:id="1"/>
      <w:r w:rsidR="00160C3D" w:rsidRPr="009038C6">
        <w:rPr>
          <w:rStyle w:val="a4"/>
          <w:rFonts w:ascii="Times New Roman" w:hAnsi="Times New Roman" w:cs="Times New Roman"/>
        </w:rPr>
        <w:commentReference w:id="1"/>
      </w:r>
      <w:r w:rsidR="00CB479C" w:rsidRPr="009038C6">
        <w:rPr>
          <w:rFonts w:ascii="Times New Roman" w:hAnsi="Times New Roman" w:cs="Times New Roman"/>
        </w:rPr>
        <w:t>, Principles of Machine Design, Mechanical Manufacturing Laboratory</w:t>
      </w:r>
      <w:r w:rsidR="002C189C" w:rsidRPr="009038C6">
        <w:rPr>
          <w:rFonts w:ascii="Times New Roman" w:hAnsi="Times New Roman" w:cs="Times New Roman"/>
        </w:rPr>
        <w:t xml:space="preserve"> (or Shop Work)</w:t>
      </w:r>
    </w:p>
    <w:p w14:paraId="7876F81B" w14:textId="77777777" w:rsidR="002C189C" w:rsidRPr="009038C6" w:rsidRDefault="002C189C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Professional courses: Lectured courses</w:t>
      </w:r>
    </w:p>
    <w:p w14:paraId="07192CEE" w14:textId="77777777" w:rsidR="002C189C" w:rsidRPr="009038C6" w:rsidRDefault="002C189C" w:rsidP="009038C6">
      <w:pPr>
        <w:pStyle w:val="a3"/>
        <w:numPr>
          <w:ilvl w:val="1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Micro-Nano Systems Division</w:t>
      </w:r>
    </w:p>
    <w:p w14:paraId="6BDD6985" w14:textId="77777777" w:rsidR="002C189C" w:rsidRPr="009038C6" w:rsidRDefault="002C189C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Fundamental courses: Engineering Mathematics, Thermodynamics, Mechanism, Applied Mechanics, Mechanics of Materials, Electro-Mechanical Materials, Precision Manufacturing Process, Mechanical Manufacturing Laboratory (or Shop Work)</w:t>
      </w:r>
    </w:p>
    <w:p w14:paraId="282602F6" w14:textId="77777777" w:rsidR="002C189C" w:rsidRPr="009038C6" w:rsidRDefault="002C189C" w:rsidP="009038C6">
      <w:pPr>
        <w:pStyle w:val="a3"/>
        <w:numPr>
          <w:ilvl w:val="2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Professional courses: Lectured courses</w:t>
      </w:r>
    </w:p>
    <w:p w14:paraId="554C63B8" w14:textId="77777777" w:rsidR="002C189C" w:rsidRPr="009038C6" w:rsidRDefault="003150D2" w:rsidP="009038C6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As postgraduate students are admitted, d</w:t>
      </w:r>
      <w:r w:rsidR="002C189C" w:rsidRPr="009038C6">
        <w:rPr>
          <w:rFonts w:ascii="Times New Roman" w:hAnsi="Times New Roman" w:cs="Times New Roman"/>
        </w:rPr>
        <w:t>ivision faculty members of the department shall convene meetings to review students’ undergraduate transcripts. A student who has not completed (at least five) fundamental course</w:t>
      </w:r>
      <w:r w:rsidR="004A6755">
        <w:rPr>
          <w:rFonts w:ascii="Times New Roman" w:hAnsi="Times New Roman" w:cs="Times New Roman" w:hint="eastAsia"/>
        </w:rPr>
        <w:t>s</w:t>
      </w:r>
      <w:r w:rsidR="002C189C" w:rsidRPr="009038C6">
        <w:rPr>
          <w:rFonts w:ascii="Times New Roman" w:hAnsi="Times New Roman" w:cs="Times New Roman"/>
        </w:rPr>
        <w:t xml:space="preserve"> or </w:t>
      </w:r>
      <w:r w:rsidR="004A6755">
        <w:rPr>
          <w:rFonts w:ascii="Times New Roman" w:hAnsi="Times New Roman" w:cs="Times New Roman" w:hint="eastAsia"/>
        </w:rPr>
        <w:t xml:space="preserve">has </w:t>
      </w:r>
      <w:r w:rsidR="002C189C" w:rsidRPr="009038C6">
        <w:rPr>
          <w:rFonts w:ascii="Times New Roman" w:hAnsi="Times New Roman" w:cs="Times New Roman"/>
        </w:rPr>
        <w:t xml:space="preserve">insufficient </w:t>
      </w:r>
      <w:r w:rsidR="004A6755">
        <w:rPr>
          <w:rFonts w:ascii="Times New Roman" w:hAnsi="Times New Roman" w:cs="Times New Roman" w:hint="eastAsia"/>
        </w:rPr>
        <w:t xml:space="preserve">number of </w:t>
      </w:r>
      <w:r w:rsidR="002C189C" w:rsidRPr="009038C6">
        <w:rPr>
          <w:rFonts w:ascii="Times New Roman" w:hAnsi="Times New Roman" w:cs="Times New Roman"/>
        </w:rPr>
        <w:t xml:space="preserve">credits, </w:t>
      </w:r>
      <w:r w:rsidRPr="009038C6">
        <w:rPr>
          <w:rFonts w:ascii="Times New Roman" w:hAnsi="Times New Roman" w:cs="Times New Roman"/>
        </w:rPr>
        <w:t>the department chair</w:t>
      </w:r>
      <w:r w:rsidR="002C189C" w:rsidRPr="009038C6">
        <w:rPr>
          <w:rFonts w:ascii="Times New Roman" w:hAnsi="Times New Roman" w:cs="Times New Roman"/>
        </w:rPr>
        <w:t xml:space="preserve"> shall be </w:t>
      </w:r>
      <w:r w:rsidRPr="009038C6">
        <w:rPr>
          <w:rFonts w:ascii="Times New Roman" w:hAnsi="Times New Roman" w:cs="Times New Roman"/>
        </w:rPr>
        <w:t>notified</w:t>
      </w:r>
      <w:r w:rsidR="002C189C" w:rsidRPr="009038C6">
        <w:rPr>
          <w:rFonts w:ascii="Times New Roman" w:hAnsi="Times New Roman" w:cs="Times New Roman"/>
        </w:rPr>
        <w:t xml:space="preserve"> to request the student </w:t>
      </w:r>
      <w:r w:rsidRPr="009038C6">
        <w:rPr>
          <w:rFonts w:ascii="Times New Roman" w:hAnsi="Times New Roman" w:cs="Times New Roman"/>
        </w:rPr>
        <w:t>to complete the required undergraduate course(s)</w:t>
      </w:r>
      <w:r w:rsidR="004A6755">
        <w:rPr>
          <w:rFonts w:ascii="Times New Roman" w:hAnsi="Times New Roman" w:cs="Times New Roman" w:hint="eastAsia"/>
        </w:rPr>
        <w:t>; t</w:t>
      </w:r>
      <w:r w:rsidRPr="009038C6">
        <w:rPr>
          <w:rFonts w:ascii="Times New Roman" w:hAnsi="Times New Roman" w:cs="Times New Roman"/>
        </w:rPr>
        <w:t xml:space="preserve">he student shall complete and obtain a pass mark (60 points) for the </w:t>
      </w:r>
      <w:r w:rsidR="004A6755">
        <w:rPr>
          <w:rFonts w:ascii="Times New Roman" w:hAnsi="Times New Roman" w:cs="Times New Roman" w:hint="eastAsia"/>
        </w:rPr>
        <w:t xml:space="preserve">required </w:t>
      </w:r>
      <w:r w:rsidRPr="009038C6">
        <w:rPr>
          <w:rFonts w:ascii="Times New Roman" w:hAnsi="Times New Roman" w:cs="Times New Roman"/>
        </w:rPr>
        <w:t>course(s).</w:t>
      </w:r>
    </w:p>
    <w:p w14:paraId="6E9A6734" w14:textId="77777777" w:rsidR="003150D2" w:rsidRPr="009038C6" w:rsidRDefault="003150D2" w:rsidP="009038C6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>Prior to graduation, division faculty members of the department shall convene meetings to review and confi</w:t>
      </w:r>
      <w:r w:rsidR="004A6755">
        <w:rPr>
          <w:rFonts w:ascii="Times New Roman" w:hAnsi="Times New Roman" w:cs="Times New Roman"/>
        </w:rPr>
        <w:t>rm that a postgraduate student’</w:t>
      </w:r>
      <w:r w:rsidR="004A6755">
        <w:rPr>
          <w:rFonts w:ascii="Times New Roman" w:hAnsi="Times New Roman" w:cs="Times New Roman" w:hint="eastAsia"/>
        </w:rPr>
        <w:t>s</w:t>
      </w:r>
      <w:r w:rsidRPr="009038C6">
        <w:rPr>
          <w:rFonts w:ascii="Times New Roman" w:hAnsi="Times New Roman" w:cs="Times New Roman"/>
        </w:rPr>
        <w:t xml:space="preserve"> required minimum graduating credits include at least four courses and 12 credits of the aforementioned professional lectures.</w:t>
      </w:r>
    </w:p>
    <w:p w14:paraId="34761C2B" w14:textId="77777777" w:rsidR="009038C6" w:rsidRPr="009038C6" w:rsidRDefault="003150D2" w:rsidP="009038C6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9038C6">
        <w:rPr>
          <w:rFonts w:ascii="Times New Roman" w:hAnsi="Times New Roman" w:cs="Times New Roman"/>
        </w:rPr>
        <w:t xml:space="preserve">The present regulations shall be implemented following </w:t>
      </w:r>
      <w:r w:rsidR="009038C6" w:rsidRPr="009038C6">
        <w:rPr>
          <w:rFonts w:ascii="Times New Roman" w:hAnsi="Times New Roman" w:cs="Times New Roman"/>
        </w:rPr>
        <w:t>approvals of department general meetings and college general meetings, as well as authorization of the president. The same procedure shall be carried out when amendments are to be made.</w:t>
      </w:r>
    </w:p>
    <w:sectPr w:rsidR="009038C6" w:rsidRPr="009038C6" w:rsidSect="007A73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C" w:date="2015-10-07T16:25:00Z" w:initials="CC">
    <w:p w14:paraId="32237537" w14:textId="77777777" w:rsidR="00160C3D" w:rsidRDefault="00160C3D">
      <w:pPr>
        <w:pStyle w:val="a5"/>
      </w:pPr>
      <w:r>
        <w:rPr>
          <w:rStyle w:val="a4"/>
        </w:rPr>
        <w:annotationRef/>
      </w:r>
      <w:r w:rsidR="00CB479C">
        <w:rPr>
          <w:rFonts w:ascii="標楷體" w:eastAsia="標楷體" w:hAnsi="標楷體" w:hint="eastAsia"/>
        </w:rPr>
        <w:t>原文「</w:t>
      </w:r>
      <w:r w:rsidRPr="009D1E4B">
        <w:rPr>
          <w:rFonts w:ascii="標楷體" w:eastAsia="標楷體" w:hAnsi="標楷體" w:hint="eastAsia"/>
        </w:rPr>
        <w:t>機密機械製造</w:t>
      </w:r>
      <w:r w:rsidR="00CB479C">
        <w:rPr>
          <w:rFonts w:ascii="標楷體" w:eastAsia="標楷體" w:hAnsi="標楷體" w:hint="eastAsia"/>
        </w:rPr>
        <w:t>」，應為誤植，此處翻譯為「精</w:t>
      </w:r>
      <w:r w:rsidR="00CB479C" w:rsidRPr="009D1E4B">
        <w:rPr>
          <w:rFonts w:ascii="標楷體" w:eastAsia="標楷體" w:hAnsi="標楷體" w:hint="eastAsia"/>
        </w:rPr>
        <w:t>密機械製造</w:t>
      </w:r>
      <w:r w:rsidR="00CB479C">
        <w:rPr>
          <w:rFonts w:ascii="標楷體" w:eastAsia="標楷體" w:hAnsi="標楷體" w:hint="eastAsia"/>
        </w:rPr>
        <w:t>」。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375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0184"/>
    <w:multiLevelType w:val="hybridMultilevel"/>
    <w:tmpl w:val="651C3B9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4"/>
    <w:rsid w:val="0011054E"/>
    <w:rsid w:val="00160C3D"/>
    <w:rsid w:val="002A24B2"/>
    <w:rsid w:val="002C189C"/>
    <w:rsid w:val="003150D2"/>
    <w:rsid w:val="004A6755"/>
    <w:rsid w:val="00514DF6"/>
    <w:rsid w:val="00681FF6"/>
    <w:rsid w:val="00776B06"/>
    <w:rsid w:val="007A7394"/>
    <w:rsid w:val="009038C6"/>
    <w:rsid w:val="00BE739A"/>
    <w:rsid w:val="00CB479C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AD3"/>
  <w15:docId w15:val="{A750F0B6-D00A-4A0D-A4DC-4690966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3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60C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60C3D"/>
  </w:style>
  <w:style w:type="character" w:customStyle="1" w:styleId="a6">
    <w:name w:val="註解文字 字元"/>
    <w:basedOn w:val="a0"/>
    <w:link w:val="a5"/>
    <w:uiPriority w:val="99"/>
    <w:semiHidden/>
    <w:rsid w:val="00160C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60C3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60C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6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0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D53A-C453-47C0-8F7B-0DEDBC20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張桓</cp:lastModifiedBy>
  <cp:revision>2</cp:revision>
  <dcterms:created xsi:type="dcterms:W3CDTF">2015-10-13T08:53:00Z</dcterms:created>
  <dcterms:modified xsi:type="dcterms:W3CDTF">2015-10-13T08:53:00Z</dcterms:modified>
</cp:coreProperties>
</file>